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6A7" w:rsidRPr="00B503D4" w:rsidRDefault="004556A7">
      <w:pPr>
        <w:spacing w:before="120" w:after="120"/>
        <w:ind w:left="-589" w:right="120"/>
        <w:jc w:val="both"/>
        <w:rPr>
          <w:rFonts w:ascii="Times New Roman" w:hAnsi="Times New Roman"/>
          <w:sz w:val="24"/>
        </w:rPr>
      </w:pPr>
    </w:p>
    <w:p w:rsidR="004556A7" w:rsidRPr="00B503D4" w:rsidRDefault="00EB49CF" w:rsidP="00B503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Утверждена</w:t>
      </w:r>
    </w:p>
    <w:p w:rsidR="004556A7" w:rsidRPr="00B503D4" w:rsidRDefault="00EB49CF" w:rsidP="00B503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постановлением</w:t>
      </w:r>
    </w:p>
    <w:p w:rsidR="004556A7" w:rsidRPr="00B503D4" w:rsidRDefault="00EB49CF" w:rsidP="00B503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Правительства</w:t>
      </w:r>
    </w:p>
    <w:p w:rsidR="004556A7" w:rsidRPr="00B503D4" w:rsidRDefault="00EB49CF" w:rsidP="00B503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Кабардино-Балкарской Республики</w:t>
      </w:r>
    </w:p>
    <w:p w:rsidR="004556A7" w:rsidRPr="00B503D4" w:rsidRDefault="00EB49CF" w:rsidP="00B503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от 16 декабря 2020 г. N 288-ПП</w:t>
      </w:r>
    </w:p>
    <w:p w:rsidR="004556A7" w:rsidRPr="00B503D4" w:rsidRDefault="00EB49CF" w:rsidP="00B503D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 </w:t>
      </w:r>
    </w:p>
    <w:p w:rsidR="00EB49CF" w:rsidRPr="00EB49CF" w:rsidRDefault="00EB49CF" w:rsidP="00EB49C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B49CF">
        <w:rPr>
          <w:rFonts w:ascii="Times New Roman" w:hAnsi="Times New Roman"/>
          <w:b/>
          <w:sz w:val="24"/>
          <w:szCs w:val="24"/>
        </w:rPr>
        <w:t>ГОСУДАРСТВЕННАЯ ПРОГРАММА КАБАРДИНО-БАЛКАРСКОЙ РЕСПУБЛИКИ "ПРОФИЛАКТИКА ТЕРРОРИЗМА И ЭКСТРЕМИЗМА В КАБАРДИНО-БАЛКАРСКОЙ РЕСПУБЛИКЕ"</w:t>
      </w:r>
    </w:p>
    <w:p w:rsidR="00EB49CF" w:rsidRDefault="00EB49CF" w:rsidP="00B503D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56A7" w:rsidRPr="00B503D4" w:rsidRDefault="00EB49CF" w:rsidP="00B503D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b/>
          <w:sz w:val="24"/>
        </w:rPr>
        <w:t>ПАСПОРТ</w:t>
      </w:r>
    </w:p>
    <w:p w:rsidR="004556A7" w:rsidRPr="00B503D4" w:rsidRDefault="00EB49CF" w:rsidP="00B503D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b/>
          <w:sz w:val="24"/>
        </w:rPr>
        <w:t>государственной программы</w:t>
      </w:r>
    </w:p>
    <w:p w:rsidR="004556A7" w:rsidRPr="00B503D4" w:rsidRDefault="00EB49CF" w:rsidP="00B503D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 </w:t>
      </w:r>
    </w:p>
    <w:p w:rsidR="004556A7" w:rsidRPr="00B503D4" w:rsidRDefault="00EB49CF">
      <w:pPr>
        <w:jc w:val="center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 xml:space="preserve">(в ред. </w:t>
      </w:r>
      <w:r w:rsidRPr="00B503D4">
        <w:rPr>
          <w:rFonts w:ascii="Times New Roman" w:hAnsi="Times New Roman"/>
          <w:color w:val="0000FF"/>
          <w:sz w:val="24"/>
        </w:rPr>
        <w:t>Постановления</w:t>
      </w:r>
      <w:r w:rsidRPr="00B503D4">
        <w:rPr>
          <w:rFonts w:ascii="Times New Roman" w:hAnsi="Times New Roman"/>
          <w:sz w:val="24"/>
        </w:rPr>
        <w:t xml:space="preserve"> Правительства КБР от 18.06.2021 N 137-ПП)</w:t>
      </w:r>
    </w:p>
    <w:p w:rsidR="004556A7" w:rsidRPr="00B503D4" w:rsidRDefault="00EB49CF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60"/>
        <w:gridCol w:w="6920"/>
      </w:tblGrid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Координатор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министр </w:t>
            </w:r>
            <w:r w:rsidRPr="00B503D4">
              <w:rPr>
                <w:rFonts w:ascii="Times New Roman" w:hAnsi="Times New Roman"/>
                <w:sz w:val="24"/>
              </w:rPr>
              <w:t>Кабардино-Балкарской Республики по вопросам координации деятельности органов исполнительной власти Кабардино-Балкарской Республики по профилактике экстремизма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Исполнители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Министерство просвещения, науки и по делам молодежи </w:t>
            </w:r>
            <w:r w:rsidRPr="00B503D4">
              <w:rPr>
                <w:rFonts w:ascii="Times New Roman" w:hAnsi="Times New Roman"/>
                <w:sz w:val="24"/>
              </w:rPr>
              <w:t>Кабардино-Балкарской Республики, Министерство спорта Кабардино-Балкарской Республики, Министерство культуры Кабардино-Балкарской Республики, Министерство по делам национальностей и общественным проектам Кабардино-Балкарской Республики, Архивная служба Каба</w:t>
            </w:r>
            <w:r w:rsidRPr="00B503D4">
              <w:rPr>
                <w:rFonts w:ascii="Times New Roman" w:hAnsi="Times New Roman"/>
                <w:sz w:val="24"/>
              </w:rPr>
              <w:t>рдино-Балкарской Республики</w:t>
            </w:r>
          </w:p>
        </w:tc>
        <w:bookmarkStart w:id="0" w:name="_GoBack"/>
        <w:bookmarkEnd w:id="0"/>
      </w:tr>
      <w:tr w:rsidR="004556A7" w:rsidRPr="00B503D4" w:rsidTr="00EB49CF">
        <w:tc>
          <w:tcPr>
            <w:tcW w:w="9080" w:type="dxa"/>
            <w:gridSpan w:val="2"/>
          </w:tcPr>
          <w:p w:rsidR="004556A7" w:rsidRPr="00B503D4" w:rsidRDefault="00EB49CF">
            <w:pPr>
              <w:jc w:val="both"/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(в ред. </w:t>
            </w:r>
            <w:r w:rsidRPr="00B503D4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B503D4">
              <w:rPr>
                <w:rFonts w:ascii="Times New Roman" w:hAnsi="Times New Roman"/>
                <w:sz w:val="24"/>
              </w:rPr>
              <w:t xml:space="preserve"> Правительства КБР от 11.04.2022 N 80-ПП)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Цели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реализация государственной политики Российской Федерации и Кабардино-Балкарской Республики в области противодействия терроризму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</w:t>
            </w:r>
            <w:r w:rsidRPr="00B503D4">
              <w:rPr>
                <w:rFonts w:ascii="Times New Roman" w:hAnsi="Times New Roman"/>
                <w:sz w:val="24"/>
              </w:rPr>
              <w:t>стремизму;снижение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уровня террористических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угроз;создание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эффективной системы профилактики терроризма и экстремизма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Задачи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совершенствование системы противодействия распространению идеологии терроризма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экстремизма;повышение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эфф</w:t>
            </w:r>
            <w:r w:rsidRPr="00B503D4">
              <w:rPr>
                <w:rFonts w:ascii="Times New Roman" w:hAnsi="Times New Roman"/>
                <w:sz w:val="24"/>
              </w:rPr>
              <w:t>ективности межведомственного взаимодействия и координации деятельности территориальных органов федеральных органов исполнительной власти по Кабардино-Балкарской Республике, исполнительных органов государственной власти Кабардино-Балкарской Республики и орг</w:t>
            </w:r>
            <w:r w:rsidRPr="00B503D4">
              <w:rPr>
                <w:rFonts w:ascii="Times New Roman" w:hAnsi="Times New Roman"/>
                <w:sz w:val="24"/>
              </w:rPr>
              <w:t xml:space="preserve">анов местного самоуправления в вопросах профилактики терроризма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экстремизма;совершенствование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методов мониторинга общественно-политических, социально-экономических,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этноконфессиональных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и иных процессов в </w:t>
            </w:r>
            <w:r w:rsidRPr="00B503D4">
              <w:rPr>
                <w:rFonts w:ascii="Times New Roman" w:hAnsi="Times New Roman"/>
                <w:sz w:val="24"/>
              </w:rPr>
              <w:lastRenderedPageBreak/>
              <w:t>Кабардино-Балкарской Республике, оказывающих влия</w:t>
            </w:r>
            <w:r w:rsidRPr="00B503D4">
              <w:rPr>
                <w:rFonts w:ascii="Times New Roman" w:hAnsi="Times New Roman"/>
                <w:sz w:val="24"/>
              </w:rPr>
              <w:t xml:space="preserve">ние на ситуацию в области противодействия терроризму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экстремизму;совершенствование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адресной профилактической работы с категориями граждан, подверженными идеологии терроризма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экстремизма;широкое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вовлечение молодежи, институтов гражданского общества в де</w:t>
            </w:r>
            <w:r w:rsidRPr="00B503D4">
              <w:rPr>
                <w:rFonts w:ascii="Times New Roman" w:hAnsi="Times New Roman"/>
                <w:sz w:val="24"/>
              </w:rPr>
              <w:t xml:space="preserve">ятельность по профилактике терроризма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экстремизма;выявление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и устранение причин и условий, способствующих осуществлению террористической и экстремистской деятельности, в пределах полномочий Кабардино-Балкарской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Республики;проведение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просветительской и во</w:t>
            </w:r>
            <w:r w:rsidRPr="00B503D4">
              <w:rPr>
                <w:rFonts w:ascii="Times New Roman" w:hAnsi="Times New Roman"/>
                <w:sz w:val="24"/>
              </w:rPr>
              <w:t>спитательной работы с жителями Кабардино-Балкарской Республики, направленной на предупреждение террористической и экстремистской деятельности, повышение уровня бдительности, правовой осведомленности и правовой культуры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lastRenderedPageBreak/>
              <w:t xml:space="preserve">Целевые показатели (индикаторы) </w:t>
            </w:r>
            <w:r w:rsidRPr="00B503D4">
              <w:rPr>
                <w:rFonts w:ascii="Times New Roman" w:hAnsi="Times New Roman"/>
                <w:sz w:val="24"/>
              </w:rPr>
              <w:t>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увеличение доли граждан, положительно оценивающих степень защищенности от террористических угроз, %;увеличение доли граждан, негативно относящихся к террористической деятельности и идеологии терроризма и экстремизма, %;увеличение </w:t>
            </w:r>
            <w:r w:rsidRPr="00B503D4">
              <w:rPr>
                <w:rFonts w:ascii="Times New Roman" w:hAnsi="Times New Roman"/>
                <w:sz w:val="24"/>
              </w:rPr>
              <w:t>доли граждан, положительно оценивающих деятельность исполнительных органов государственной власти Кабардино-Балкарской Республики по профилактике терроризма и экстремизма, %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Этапы и сроки реализации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2021 - 2025 годы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jc w:val="both"/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Объемы бюдже</w:t>
            </w:r>
            <w:r w:rsidRPr="00B503D4">
              <w:rPr>
                <w:rFonts w:ascii="Times New Roman" w:hAnsi="Times New Roman"/>
                <w:sz w:val="24"/>
              </w:rPr>
              <w:t>тных ассигнований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объем бюджетных ассигнований на реализацию государственной программы за счет средств республиканского бюджета Кабардино-Балкарской Республики составляет 46200,0 тыс. рублей, в том числе:2021 год - 9240,0 тыс. руб</w:t>
            </w:r>
            <w:r w:rsidRPr="00B503D4">
              <w:rPr>
                <w:rFonts w:ascii="Times New Roman" w:hAnsi="Times New Roman"/>
                <w:sz w:val="24"/>
              </w:rPr>
              <w:t>лей;2022 год - 9240,0 тыс. рублей;2023 год - 9240,0 тыс. рублей;2024 год - 9240,0 тыс. рублей;2025 год - 9240,0 тыс. рублей</w:t>
            </w:r>
          </w:p>
        </w:tc>
      </w:tr>
      <w:tr w:rsidR="004556A7" w:rsidRPr="00B503D4" w:rsidTr="00EB49CF">
        <w:tc>
          <w:tcPr>
            <w:tcW w:w="216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920" w:type="dxa"/>
          </w:tcPr>
          <w:p w:rsidR="004556A7" w:rsidRPr="00B503D4" w:rsidRDefault="00EB49CF">
            <w:pPr>
              <w:rPr>
                <w:rFonts w:ascii="Times New Roman" w:hAnsi="Times New Roman"/>
                <w:sz w:val="24"/>
              </w:rPr>
            </w:pPr>
            <w:r w:rsidRPr="00B503D4">
              <w:rPr>
                <w:rFonts w:ascii="Times New Roman" w:hAnsi="Times New Roman"/>
                <w:sz w:val="24"/>
              </w:rPr>
              <w:t xml:space="preserve">формирование нетерпимости ко всем фактам террористических и </w:t>
            </w:r>
            <w:r w:rsidRPr="00B503D4">
              <w:rPr>
                <w:rFonts w:ascii="Times New Roman" w:hAnsi="Times New Roman"/>
                <w:sz w:val="24"/>
              </w:rPr>
              <w:t xml:space="preserve">экстремистских проявлений, а также толерантного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сознания;повышение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уровня доверия граждан, проживающих в Кабардино-Балкарской Республике, к органам государственной власти Кабардино-Балкарской Республики и правоохранительным органам; снижение числа преступл</w:t>
            </w:r>
            <w:r w:rsidRPr="00B503D4">
              <w:rPr>
                <w:rFonts w:ascii="Times New Roman" w:hAnsi="Times New Roman"/>
                <w:sz w:val="24"/>
              </w:rPr>
              <w:t xml:space="preserve">ений террористической и экстремистской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направленности;снижение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числа сообщений с угрозами террористического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характера;увеличение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числа жителей Кабардино-Балкарской Республики, положительно оценивающих антитеррористическую и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антиэкстремистскую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деятельность </w:t>
            </w:r>
            <w:r w:rsidRPr="00B503D4">
              <w:rPr>
                <w:rFonts w:ascii="Times New Roman" w:hAnsi="Times New Roman"/>
                <w:sz w:val="24"/>
              </w:rPr>
              <w:t xml:space="preserve">органов государственной власти Кабардино-Балкарской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lastRenderedPageBreak/>
              <w:t>Республики;снижение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числа жителей Кабардино-Балкарской Республики, допускающих вероятность совершения террористических актов, проявлений экстремизма на территории республики, </w:t>
            </w:r>
            <w:proofErr w:type="spellStart"/>
            <w:r w:rsidRPr="00B503D4">
              <w:rPr>
                <w:rFonts w:ascii="Times New Roman" w:hAnsi="Times New Roman"/>
                <w:sz w:val="24"/>
              </w:rPr>
              <w:t>ед.;увеличение</w:t>
            </w:r>
            <w:proofErr w:type="spellEnd"/>
            <w:r w:rsidRPr="00B503D4">
              <w:rPr>
                <w:rFonts w:ascii="Times New Roman" w:hAnsi="Times New Roman"/>
                <w:sz w:val="24"/>
              </w:rPr>
              <w:t xml:space="preserve"> числа обществе</w:t>
            </w:r>
            <w:r w:rsidRPr="00B503D4">
              <w:rPr>
                <w:rFonts w:ascii="Times New Roman" w:hAnsi="Times New Roman"/>
                <w:sz w:val="24"/>
              </w:rPr>
              <w:t>нных организаций, участвующих в профилактике терроризма и экстремизма</w:t>
            </w:r>
          </w:p>
        </w:tc>
      </w:tr>
    </w:tbl>
    <w:p w:rsidR="004556A7" w:rsidRPr="00B503D4" w:rsidRDefault="00EB49CF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B503D4">
        <w:rPr>
          <w:rFonts w:ascii="Times New Roman" w:hAnsi="Times New Roman"/>
          <w:sz w:val="24"/>
        </w:rPr>
        <w:lastRenderedPageBreak/>
        <w:t> </w:t>
      </w:r>
    </w:p>
    <w:sectPr w:rsidR="004556A7" w:rsidRPr="00B503D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56A7"/>
    <w:rsid w:val="004556A7"/>
    <w:rsid w:val="00B503D4"/>
    <w:rsid w:val="00EB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EB33"/>
  <w15:docId w15:val="{2015C4C6-E3F3-4E71-89C4-C0113A148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  <w:link w:val="a4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МБУ Казакова Фатима 124</cp:lastModifiedBy>
  <cp:revision>3</cp:revision>
  <dcterms:created xsi:type="dcterms:W3CDTF">2022-10-16T09:35:00Z</dcterms:created>
  <dcterms:modified xsi:type="dcterms:W3CDTF">2022-10-16T09:37:00Z</dcterms:modified>
</cp:coreProperties>
</file>